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3ACBEA99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INFORME MENSUAL DE DESCRIPCIÓN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3ACBEA99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MENSUAL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DE DESCRIPCIÓN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3A832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102C9E58" w14:textId="069701FE" w:rsidR="00AD42BB" w:rsidRPr="004367EB" w:rsidRDefault="00CA787D" w:rsidP="004367EB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700E16E4" w:rsidR="004D121D" w:rsidRPr="004D121D" w:rsidRDefault="00493B41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Ju</w:t>
                            </w:r>
                            <w:r w:rsidR="00833AB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io</w:t>
                            </w:r>
                            <w:r w:rsidR="00065FF9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 </w:t>
                            </w:r>
                            <w:r w:rsidR="004D121D" w:rsidRPr="004D121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700E16E4" w:rsidR="004D121D" w:rsidRPr="004D121D" w:rsidRDefault="00493B41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Ju</w:t>
                      </w:r>
                      <w:r w:rsidR="00833AB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l</w:t>
                      </w:r>
                      <w:r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io</w:t>
                      </w:r>
                      <w:r w:rsidR="00065FF9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 </w:t>
                      </w:r>
                      <w:r w:rsidR="004D121D" w:rsidRPr="004D121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9A30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E36FC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630C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F51AD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DA20B5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 forma indirecta será la población de la República Dominicana, por medio de la implementación de proyectos de tecnificación del riego, </w:t>
      </w:r>
      <w:proofErr w:type="gramStart"/>
      <w:r>
        <w:rPr>
          <w:rFonts w:ascii="Times New Roman" w:hAnsi="Times New Roman" w:cs="Times New Roman"/>
          <w:szCs w:val="24"/>
        </w:rPr>
        <w:t>los proceso</w:t>
      </w:r>
      <w:proofErr w:type="gramEnd"/>
      <w:r>
        <w:rPr>
          <w:rFonts w:ascii="Times New Roman" w:hAnsi="Times New Roman" w:cs="Times New Roman"/>
          <w:szCs w:val="24"/>
        </w:rPr>
        <w:t xml:space="preserve">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CE2D" w14:textId="77777777" w:rsidR="00B8403B" w:rsidRDefault="00B8403B" w:rsidP="004D121D">
      <w:r>
        <w:separator/>
      </w:r>
    </w:p>
  </w:endnote>
  <w:endnote w:type="continuationSeparator" w:id="0">
    <w:p w14:paraId="5E68206C" w14:textId="77777777" w:rsidR="00B8403B" w:rsidRDefault="00B8403B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32B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3BAFA" w14:textId="77777777" w:rsidR="00B8403B" w:rsidRDefault="00B8403B" w:rsidP="004D121D">
      <w:r>
        <w:separator/>
      </w:r>
    </w:p>
  </w:footnote>
  <w:footnote w:type="continuationSeparator" w:id="0">
    <w:p w14:paraId="1BD68394" w14:textId="77777777" w:rsidR="00B8403B" w:rsidRDefault="00B8403B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4F49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22046">
    <w:abstractNumId w:val="2"/>
  </w:num>
  <w:num w:numId="2" w16cid:durableId="1809321916">
    <w:abstractNumId w:val="0"/>
  </w:num>
  <w:num w:numId="3" w16cid:durableId="59429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BB"/>
    <w:rsid w:val="00065FF9"/>
    <w:rsid w:val="0011591B"/>
    <w:rsid w:val="001B1909"/>
    <w:rsid w:val="0026334D"/>
    <w:rsid w:val="002E4F48"/>
    <w:rsid w:val="00351406"/>
    <w:rsid w:val="00416C8C"/>
    <w:rsid w:val="0041799A"/>
    <w:rsid w:val="004367EB"/>
    <w:rsid w:val="00493B41"/>
    <w:rsid w:val="004D121D"/>
    <w:rsid w:val="00507908"/>
    <w:rsid w:val="00672B1E"/>
    <w:rsid w:val="00691294"/>
    <w:rsid w:val="00693597"/>
    <w:rsid w:val="007C6FF5"/>
    <w:rsid w:val="00833ABD"/>
    <w:rsid w:val="009E5A51"/>
    <w:rsid w:val="00AD42BB"/>
    <w:rsid w:val="00AF30F4"/>
    <w:rsid w:val="00B8403B"/>
    <w:rsid w:val="00BA6115"/>
    <w:rsid w:val="00CA787D"/>
    <w:rsid w:val="00D429B6"/>
    <w:rsid w:val="00D63529"/>
    <w:rsid w:val="00DA5C6F"/>
    <w:rsid w:val="00DF1A1A"/>
    <w:rsid w:val="00E1612F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chartTrackingRefBased/>
  <w15:docId w15:val="{B0F37E00-41EB-481F-B4B9-EA0D0FFE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1814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dcterms:created xsi:type="dcterms:W3CDTF">2025-08-12T11:52:00Z</dcterms:created>
  <dcterms:modified xsi:type="dcterms:W3CDTF">2025-08-12T11:52:00Z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